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B8" w:rsidRDefault="001D67B8">
      <w:pPr>
        <w:ind w:firstLine="435"/>
        <w:jc w:val="center"/>
        <w:rPr>
          <w:rStyle w:val="NormalCharacter"/>
          <w:b/>
          <w:bCs/>
          <w:sz w:val="30"/>
          <w:szCs w:val="30"/>
        </w:rPr>
      </w:pPr>
    </w:p>
    <w:p w:rsidR="001D67B8" w:rsidRDefault="001D67B8" w:rsidP="00C919FD">
      <w:pPr>
        <w:ind w:firstLine="435"/>
        <w:jc w:val="center"/>
        <w:rPr>
          <w:rStyle w:val="NormalCharacter"/>
          <w:b/>
          <w:bCs/>
          <w:sz w:val="30"/>
          <w:szCs w:val="30"/>
        </w:rPr>
      </w:pPr>
      <w:r w:rsidRPr="00FB66E8">
        <w:rPr>
          <w:rStyle w:val="NormalCharacter"/>
          <w:rFonts w:hint="eastAsia"/>
          <w:b/>
          <w:bCs/>
          <w:sz w:val="30"/>
          <w:szCs w:val="30"/>
        </w:rPr>
        <w:t>数创广场升级改造工程玻璃幕墙装饰工程</w:t>
      </w:r>
      <w:r>
        <w:rPr>
          <w:rStyle w:val="NormalCharacter"/>
          <w:rFonts w:hint="eastAsia"/>
          <w:b/>
          <w:bCs/>
          <w:sz w:val="30"/>
          <w:szCs w:val="30"/>
        </w:rPr>
        <w:t>中标候选人公示</w:t>
      </w:r>
    </w:p>
    <w:p w:rsidR="001D67B8" w:rsidRDefault="001D67B8">
      <w:pPr>
        <w:rPr>
          <w:rStyle w:val="NormalCharacter"/>
          <w:sz w:val="30"/>
        </w:rPr>
      </w:pPr>
    </w:p>
    <w:p w:rsidR="001D67B8" w:rsidRDefault="001D67B8" w:rsidP="00DE7B41">
      <w:pPr>
        <w:ind w:firstLineChars="200" w:firstLine="31680"/>
        <w:rPr>
          <w:rStyle w:val="NormalCharacter"/>
          <w:rFonts w:ascii="宋体"/>
          <w:sz w:val="30"/>
        </w:rPr>
      </w:pPr>
      <w:r w:rsidRPr="00C919FD">
        <w:rPr>
          <w:rStyle w:val="NormalCharacter"/>
          <w:rFonts w:ascii="宋体" w:hAnsi="宋体" w:hint="eastAsia"/>
          <w:b/>
          <w:bCs/>
          <w:sz w:val="30"/>
          <w:u w:val="single"/>
        </w:rPr>
        <w:t>绍兴上虞大通滨江商城有限公司</w:t>
      </w:r>
      <w:r>
        <w:rPr>
          <w:rStyle w:val="NormalCharacter"/>
          <w:rFonts w:ascii="宋体" w:hAnsi="宋体" w:hint="eastAsia"/>
          <w:sz w:val="30"/>
        </w:rPr>
        <w:t>（建设单位）的</w:t>
      </w:r>
      <w:r w:rsidRPr="00FB66E8">
        <w:rPr>
          <w:rStyle w:val="NormalCharacter"/>
          <w:rFonts w:ascii="宋体" w:hAnsi="宋体" w:hint="eastAsia"/>
          <w:b/>
          <w:bCs/>
          <w:sz w:val="30"/>
          <w:u w:val="single"/>
        </w:rPr>
        <w:t>数创广场升级改造工程玻璃幕墙装饰工程</w:t>
      </w:r>
      <w:r>
        <w:rPr>
          <w:rStyle w:val="NormalCharacter"/>
          <w:rFonts w:ascii="宋体" w:hAnsi="宋体" w:hint="eastAsia"/>
          <w:sz w:val="30"/>
        </w:rPr>
        <w:t>，于</w:t>
      </w:r>
      <w:r>
        <w:rPr>
          <w:rStyle w:val="NormalCharacter"/>
          <w:rFonts w:ascii="宋体" w:hAnsi="宋体"/>
          <w:sz w:val="30"/>
          <w:u w:val="single"/>
        </w:rPr>
        <w:t>2021</w:t>
      </w:r>
      <w:r>
        <w:rPr>
          <w:rStyle w:val="NormalCharacter"/>
          <w:rFonts w:ascii="宋体" w:hAnsi="宋体" w:hint="eastAsia"/>
          <w:sz w:val="30"/>
        </w:rPr>
        <w:t>年</w:t>
      </w:r>
      <w:r>
        <w:rPr>
          <w:rStyle w:val="NormalCharacter"/>
          <w:rFonts w:ascii="宋体" w:hAnsi="宋体"/>
          <w:sz w:val="30"/>
          <w:u w:val="single"/>
        </w:rPr>
        <w:t>2</w:t>
      </w:r>
      <w:r>
        <w:rPr>
          <w:rStyle w:val="NormalCharacter"/>
          <w:rFonts w:ascii="宋体" w:hAnsi="宋体" w:hint="eastAsia"/>
          <w:sz w:val="30"/>
        </w:rPr>
        <w:t>月</w:t>
      </w:r>
      <w:r>
        <w:rPr>
          <w:rStyle w:val="NormalCharacter"/>
          <w:rFonts w:ascii="宋体" w:hAnsi="宋体"/>
          <w:sz w:val="30"/>
          <w:u w:val="single"/>
        </w:rPr>
        <w:t>7</w:t>
      </w:r>
      <w:r>
        <w:rPr>
          <w:rStyle w:val="NormalCharacter"/>
          <w:rFonts w:ascii="宋体" w:hAnsi="宋体" w:hint="eastAsia"/>
          <w:sz w:val="30"/>
        </w:rPr>
        <w:t>日在</w:t>
      </w:r>
      <w:r w:rsidRPr="00FB66E8">
        <w:rPr>
          <w:rStyle w:val="NormalCharacter"/>
          <w:rFonts w:ascii="宋体" w:hAnsi="宋体" w:hint="eastAsia"/>
          <w:sz w:val="30"/>
        </w:rPr>
        <w:t>绍兴市上虞区产权交易有限责任公司</w:t>
      </w:r>
      <w:r>
        <w:rPr>
          <w:rStyle w:val="NormalCharacter"/>
          <w:rFonts w:ascii="宋体" w:hAnsi="宋体" w:hint="eastAsia"/>
          <w:sz w:val="30"/>
        </w:rPr>
        <w:t>公开开标。按招标文件规定的评标方法，已确定第一中标候选人，现将结果公示如下：</w:t>
      </w: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FF"/>
      </w:tblPr>
      <w:tblGrid>
        <w:gridCol w:w="1951"/>
        <w:gridCol w:w="3260"/>
        <w:gridCol w:w="1560"/>
        <w:gridCol w:w="1417"/>
        <w:gridCol w:w="1134"/>
      </w:tblGrid>
      <w:tr w:rsidR="001D67B8">
        <w:trPr>
          <w:trHeight w:val="780"/>
        </w:trPr>
        <w:tc>
          <w:tcPr>
            <w:tcW w:w="1951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名次</w:t>
            </w:r>
          </w:p>
        </w:tc>
        <w:tc>
          <w:tcPr>
            <w:tcW w:w="3260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投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sz w:val="24"/>
              </w:rPr>
              <w:t>标</w:t>
            </w: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报价（元）</w:t>
            </w:r>
          </w:p>
        </w:tc>
        <w:tc>
          <w:tcPr>
            <w:tcW w:w="1134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得分</w:t>
            </w:r>
          </w:p>
        </w:tc>
      </w:tr>
      <w:tr w:rsidR="001D67B8">
        <w:trPr>
          <w:trHeight w:val="923"/>
        </w:trPr>
        <w:tc>
          <w:tcPr>
            <w:tcW w:w="1951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第一中标候选人</w:t>
            </w:r>
          </w:p>
        </w:tc>
        <w:tc>
          <w:tcPr>
            <w:tcW w:w="3260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 w:rsidRPr="00FB66E8">
              <w:rPr>
                <w:rStyle w:val="NormalCharacter"/>
                <w:rFonts w:hint="eastAsia"/>
                <w:sz w:val="24"/>
              </w:rPr>
              <w:t>绍兴市舜坤建设有限公司</w:t>
            </w:r>
            <w:r>
              <w:rPr>
                <w:rStyle w:val="NormalCharacter"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 w:rsidRPr="00FB66E8">
              <w:rPr>
                <w:rStyle w:val="NormalCharacter"/>
                <w:rFonts w:hint="eastAsia"/>
                <w:sz w:val="24"/>
              </w:rPr>
              <w:t>倪银军</w:t>
            </w:r>
            <w:r>
              <w:rPr>
                <w:rStyle w:val="NormalCharacter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D67B8" w:rsidRDefault="001D67B8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 w:rsidRPr="00FB66E8">
              <w:rPr>
                <w:rStyle w:val="NormalCharacter"/>
                <w:sz w:val="24"/>
              </w:rPr>
              <w:t>656524</w:t>
            </w:r>
          </w:p>
        </w:tc>
        <w:tc>
          <w:tcPr>
            <w:tcW w:w="1134" w:type="dxa"/>
            <w:vAlign w:val="center"/>
          </w:tcPr>
          <w:p w:rsidR="001D67B8" w:rsidRDefault="001D67B8" w:rsidP="00C919FD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99.60 </w:t>
            </w:r>
          </w:p>
        </w:tc>
      </w:tr>
    </w:tbl>
    <w:p w:rsidR="001D67B8" w:rsidRDefault="001D67B8">
      <w:pPr>
        <w:rPr>
          <w:rStyle w:val="NormalCharacter"/>
          <w:rFonts w:ascii="宋体"/>
          <w:sz w:val="30"/>
          <w:szCs w:val="30"/>
        </w:rPr>
      </w:pPr>
      <w:r>
        <w:rPr>
          <w:rStyle w:val="NormalCharacter"/>
          <w:rFonts w:ascii="宋体" w:hAnsi="宋体" w:hint="eastAsia"/>
          <w:sz w:val="30"/>
          <w:szCs w:val="30"/>
        </w:rPr>
        <w:t>公示期限自</w:t>
      </w:r>
      <w:r>
        <w:rPr>
          <w:rStyle w:val="NormalCharacter"/>
          <w:rFonts w:ascii="宋体" w:hAnsi="宋体"/>
          <w:sz w:val="30"/>
          <w:szCs w:val="30"/>
          <w:u w:val="single"/>
        </w:rPr>
        <w:t>2021</w:t>
      </w:r>
      <w:r>
        <w:rPr>
          <w:rStyle w:val="NormalCharacter"/>
          <w:rFonts w:ascii="宋体" w:hAnsi="宋体" w:hint="eastAsia"/>
          <w:sz w:val="30"/>
          <w:szCs w:val="30"/>
        </w:rPr>
        <w:t>年</w:t>
      </w:r>
      <w:r>
        <w:rPr>
          <w:rStyle w:val="NormalCharacter"/>
          <w:rFonts w:ascii="宋体" w:hAnsi="宋体"/>
          <w:sz w:val="30"/>
          <w:szCs w:val="30"/>
          <w:u w:val="single"/>
        </w:rPr>
        <w:t>2</w:t>
      </w:r>
      <w:r>
        <w:rPr>
          <w:rStyle w:val="NormalCharacter"/>
          <w:rFonts w:ascii="宋体" w:hAnsi="宋体" w:hint="eastAsia"/>
          <w:sz w:val="30"/>
          <w:szCs w:val="30"/>
        </w:rPr>
        <w:t>月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8</w:t>
      </w:r>
      <w:r>
        <w:rPr>
          <w:rStyle w:val="NormalCharacter"/>
          <w:rFonts w:ascii="宋体" w:hAnsi="宋体" w:hint="eastAsia"/>
          <w:sz w:val="30"/>
          <w:szCs w:val="30"/>
        </w:rPr>
        <w:t>日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10</w:t>
      </w:r>
      <w:r>
        <w:rPr>
          <w:rStyle w:val="NormalCharacter"/>
          <w:rFonts w:ascii="宋体" w:hAnsi="宋体" w:hint="eastAsia"/>
          <w:sz w:val="30"/>
          <w:szCs w:val="30"/>
        </w:rPr>
        <w:t>时至</w:t>
      </w:r>
      <w:r>
        <w:rPr>
          <w:rStyle w:val="NormalCharacter"/>
          <w:rFonts w:ascii="宋体" w:hAnsi="宋体"/>
          <w:sz w:val="30"/>
          <w:szCs w:val="30"/>
          <w:u w:val="single"/>
        </w:rPr>
        <w:t>2021</w:t>
      </w:r>
      <w:r>
        <w:rPr>
          <w:rStyle w:val="NormalCharacter"/>
          <w:rFonts w:ascii="宋体" w:hAnsi="宋体" w:hint="eastAsia"/>
          <w:sz w:val="30"/>
          <w:szCs w:val="30"/>
        </w:rPr>
        <w:t>年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2</w:t>
      </w:r>
      <w:r>
        <w:rPr>
          <w:rStyle w:val="NormalCharacter"/>
          <w:rFonts w:ascii="宋体" w:hAnsi="宋体" w:hint="eastAsia"/>
          <w:sz w:val="30"/>
          <w:szCs w:val="30"/>
        </w:rPr>
        <w:t>月</w:t>
      </w:r>
      <w:r>
        <w:rPr>
          <w:rStyle w:val="NormalCharacter"/>
          <w:rFonts w:ascii="宋体" w:hAnsi="宋体"/>
          <w:sz w:val="30"/>
          <w:szCs w:val="30"/>
          <w:u w:val="single"/>
        </w:rPr>
        <w:t>18</w:t>
      </w:r>
      <w:r>
        <w:rPr>
          <w:rStyle w:val="NormalCharacter"/>
          <w:rFonts w:ascii="宋体" w:hAnsi="宋体" w:hint="eastAsia"/>
          <w:sz w:val="30"/>
          <w:szCs w:val="30"/>
        </w:rPr>
        <w:t>日</w:t>
      </w:r>
      <w:r>
        <w:rPr>
          <w:rStyle w:val="NormalCharacter"/>
          <w:rFonts w:ascii="宋体" w:hAnsi="宋体"/>
          <w:sz w:val="30"/>
          <w:szCs w:val="30"/>
          <w:u w:val="single"/>
        </w:rPr>
        <w:t>10</w:t>
      </w:r>
      <w:r>
        <w:rPr>
          <w:rStyle w:val="NormalCharacter"/>
          <w:rFonts w:ascii="宋体" w:hAnsi="宋体" w:hint="eastAsia"/>
          <w:sz w:val="30"/>
          <w:szCs w:val="30"/>
        </w:rPr>
        <w:t>时止。</w:t>
      </w:r>
    </w:p>
    <w:p w:rsidR="001D67B8" w:rsidRDefault="001D67B8" w:rsidP="00DE7B41">
      <w:pPr>
        <w:ind w:firstLineChars="200" w:firstLine="31680"/>
        <w:rPr>
          <w:rStyle w:val="NormalCharacter"/>
          <w:rFonts w:ascii="宋体"/>
          <w:color w:val="000000"/>
          <w:sz w:val="30"/>
          <w:szCs w:val="30"/>
        </w:rPr>
      </w:pPr>
      <w:r>
        <w:rPr>
          <w:rStyle w:val="NormalCharacter"/>
          <w:rFonts w:ascii="宋体" w:hAnsi="宋体" w:hint="eastAsia"/>
          <w:bCs/>
          <w:sz w:val="30"/>
          <w:szCs w:val="30"/>
        </w:rPr>
        <w:t>根据《中华人民共和国招标投标法实施条例》，</w:t>
      </w:r>
      <w:r>
        <w:rPr>
          <w:rStyle w:val="NormalCharacter"/>
          <w:rFonts w:ascii="宋体" w:hAnsi="宋体" w:hint="eastAsia"/>
          <w:color w:val="000000"/>
          <w:sz w:val="30"/>
          <w:szCs w:val="30"/>
        </w:rPr>
        <w:t>投标人和其他利害关系人对评标结果有异议的，应当在公示期间先向招标人提出异议（书面形式）。投诉应当有明确的请求和必要的证明材料，采用书面形式，由法定代表人或者授权代表签字并加盖公章。</w:t>
      </w:r>
    </w:p>
    <w:p w:rsidR="001D67B8" w:rsidRDefault="001D67B8" w:rsidP="00DE7B41">
      <w:pPr>
        <w:spacing w:line="440" w:lineRule="exact"/>
        <w:ind w:firstLineChars="200" w:firstLine="31680"/>
        <w:rPr>
          <w:rStyle w:val="NormalCharacter"/>
          <w:color w:val="000000"/>
          <w:sz w:val="28"/>
          <w:szCs w:val="28"/>
        </w:rPr>
      </w:pPr>
    </w:p>
    <w:p w:rsidR="001D67B8" w:rsidRDefault="001D67B8" w:rsidP="00DE7B41">
      <w:pPr>
        <w:spacing w:line="440" w:lineRule="exact"/>
        <w:ind w:firstLineChars="200" w:firstLine="31680"/>
        <w:rPr>
          <w:rStyle w:val="NormalCharacter"/>
          <w:color w:val="000000"/>
          <w:sz w:val="28"/>
          <w:szCs w:val="28"/>
        </w:rPr>
      </w:pPr>
    </w:p>
    <w:p w:rsidR="001D67B8" w:rsidRDefault="001D67B8">
      <w:pPr>
        <w:ind w:firstLine="435"/>
        <w:jc w:val="right"/>
        <w:rPr>
          <w:rStyle w:val="NormalCharacter"/>
          <w:sz w:val="30"/>
          <w:u w:val="single"/>
        </w:rPr>
      </w:pPr>
      <w:r w:rsidRPr="00C919FD">
        <w:rPr>
          <w:rStyle w:val="NormalCharacter"/>
          <w:rFonts w:ascii="宋体" w:hAnsi="宋体" w:hint="eastAsia"/>
          <w:b/>
          <w:bCs/>
          <w:sz w:val="30"/>
          <w:u w:val="single"/>
        </w:rPr>
        <w:t>绍兴上虞大通滨江商城有限公司</w:t>
      </w:r>
    </w:p>
    <w:p w:rsidR="001D67B8" w:rsidRDefault="001D67B8">
      <w:pPr>
        <w:ind w:firstLine="435"/>
        <w:jc w:val="right"/>
        <w:rPr>
          <w:rStyle w:val="NormalCharacter"/>
        </w:rPr>
      </w:pPr>
      <w:r>
        <w:rPr>
          <w:rStyle w:val="NormalCharacter"/>
          <w:sz w:val="28"/>
        </w:rPr>
        <w:t xml:space="preserve">                             2021</w:t>
      </w:r>
      <w:r>
        <w:rPr>
          <w:rStyle w:val="NormalCharacter"/>
          <w:rFonts w:hint="eastAsia"/>
          <w:sz w:val="28"/>
        </w:rPr>
        <w:t>年</w:t>
      </w:r>
      <w:r>
        <w:rPr>
          <w:rStyle w:val="NormalCharacter"/>
          <w:sz w:val="28"/>
        </w:rPr>
        <w:t>2</w:t>
      </w:r>
      <w:r>
        <w:rPr>
          <w:rStyle w:val="NormalCharacter"/>
          <w:rFonts w:hint="eastAsia"/>
          <w:sz w:val="28"/>
        </w:rPr>
        <w:t>月</w:t>
      </w:r>
      <w:r>
        <w:rPr>
          <w:rStyle w:val="NormalCharacter"/>
          <w:sz w:val="28"/>
        </w:rPr>
        <w:t>8</w:t>
      </w:r>
      <w:r>
        <w:rPr>
          <w:rStyle w:val="NormalCharacter"/>
          <w:rFonts w:hint="eastAsia"/>
          <w:sz w:val="28"/>
        </w:rPr>
        <w:t>日</w:t>
      </w:r>
    </w:p>
    <w:sectPr w:rsidR="001D67B8" w:rsidSect="00BA2145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B8" w:rsidRDefault="001D67B8">
      <w:r>
        <w:separator/>
      </w:r>
    </w:p>
  </w:endnote>
  <w:endnote w:type="continuationSeparator" w:id="1">
    <w:p w:rsidR="001D67B8" w:rsidRDefault="001D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x000c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B8" w:rsidRDefault="001D67B8">
      <w:r>
        <w:separator/>
      </w:r>
    </w:p>
  </w:footnote>
  <w:footnote w:type="continuationSeparator" w:id="1">
    <w:p w:rsidR="001D67B8" w:rsidRDefault="001D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145"/>
    <w:rsid w:val="000F2425"/>
    <w:rsid w:val="001829A3"/>
    <w:rsid w:val="001D67B8"/>
    <w:rsid w:val="004A70DF"/>
    <w:rsid w:val="00854164"/>
    <w:rsid w:val="00951552"/>
    <w:rsid w:val="00A9591A"/>
    <w:rsid w:val="00BA2145"/>
    <w:rsid w:val="00C919FD"/>
    <w:rsid w:val="00DA3482"/>
    <w:rsid w:val="00DB4432"/>
    <w:rsid w:val="00DE7B41"/>
    <w:rsid w:val="00F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45"/>
    <w:pPr>
      <w:jc w:val="both"/>
      <w:textAlignment w:val="baseline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BA2145"/>
  </w:style>
  <w:style w:type="table" w:customStyle="1" w:styleId="TableNormal0">
    <w:name w:val="TableNormal"/>
    <w:uiPriority w:val="99"/>
    <w:semiHidden/>
    <w:rsid w:val="00BA214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A2145"/>
    <w:rPr>
      <w:rFonts w:cs="Times New Roman"/>
      <w:color w:val="333333"/>
    </w:rPr>
  </w:style>
  <w:style w:type="character" w:customStyle="1" w:styleId="HeaderChar">
    <w:name w:val="Header Char"/>
    <w:link w:val="Header"/>
    <w:uiPriority w:val="99"/>
    <w:locked/>
    <w:rsid w:val="00BA2145"/>
    <w:rPr>
      <w:kern w:val="2"/>
      <w:sz w:val="18"/>
    </w:rPr>
  </w:style>
  <w:style w:type="character" w:customStyle="1" w:styleId="FooterChar">
    <w:name w:val="Footer Char"/>
    <w:link w:val="Footer"/>
    <w:uiPriority w:val="99"/>
    <w:locked/>
    <w:rsid w:val="00BA2145"/>
    <w:rPr>
      <w:kern w:val="2"/>
      <w:sz w:val="18"/>
    </w:rPr>
  </w:style>
  <w:style w:type="paragraph" w:customStyle="1" w:styleId="BodyTextIndent">
    <w:name w:val="BodyTextIndent"/>
    <w:basedOn w:val="Normal"/>
    <w:uiPriority w:val="99"/>
    <w:rsid w:val="00BA2145"/>
    <w:pPr>
      <w:ind w:firstLine="435"/>
    </w:pPr>
    <w:rPr>
      <w:sz w:val="30"/>
    </w:rPr>
  </w:style>
  <w:style w:type="paragraph" w:styleId="Header">
    <w:name w:val="header"/>
    <w:basedOn w:val="Normal"/>
    <w:link w:val="HeaderChar"/>
    <w:uiPriority w:val="99"/>
    <w:rsid w:val="00BA214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214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customStyle="1" w:styleId="Acetate">
    <w:name w:val="Acetate"/>
    <w:basedOn w:val="Normal"/>
    <w:uiPriority w:val="99"/>
    <w:semiHidden/>
    <w:rsid w:val="00BA2145"/>
    <w:rPr>
      <w:sz w:val="18"/>
      <w:szCs w:val="18"/>
    </w:rPr>
  </w:style>
  <w:style w:type="paragraph" w:customStyle="1" w:styleId="BodyTextIndent2">
    <w:name w:val="BodyTextIndent2"/>
    <w:basedOn w:val="Normal"/>
    <w:uiPriority w:val="99"/>
    <w:rsid w:val="00BA2145"/>
    <w:pPr>
      <w:ind w:firstLineChars="200" w:firstLine="560"/>
    </w:pPr>
    <w:rPr>
      <w:rFonts w:ascii="_x000b_x000c_" w:hAnsi="_x000b_x000c_"/>
      <w:color w:val="060147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数创广场升级改造工程玻璃幕墙装饰工程中标候选人公示</dc:title>
  <dc:subject/>
  <dc:creator/>
  <cp:keywords/>
  <dc:description/>
  <cp:lastModifiedBy>admin</cp:lastModifiedBy>
  <cp:revision>3</cp:revision>
  <dcterms:created xsi:type="dcterms:W3CDTF">2021-02-08T01:28:00Z</dcterms:created>
  <dcterms:modified xsi:type="dcterms:W3CDTF">2021-02-08T01:46:00Z</dcterms:modified>
</cp:coreProperties>
</file>