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下管乡村民宿旅游开发项目房间木饰面及活动家具采购招标公告</w:t>
      </w:r>
      <w:bookmarkStart w:id="0" w:name="OLE_LINK1"/>
    </w:p>
    <w:p>
      <w:pPr>
        <w:pStyle w:val="8"/>
        <w:numPr>
          <w:ilvl w:val="0"/>
          <w:numId w:val="1"/>
        </w:numPr>
        <w:spacing w:line="360" w:lineRule="auto"/>
        <w:ind w:left="0" w:firstLine="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b/>
          <w:bCs/>
          <w:color w:val="auto"/>
        </w:rPr>
        <w:t>招标项目编号：</w:t>
      </w:r>
      <w:r>
        <w:rPr>
          <w:rFonts w:hint="eastAsia" w:ascii="宋体" w:hAnsi="宋体" w:eastAsia="宋体"/>
          <w:color w:val="auto"/>
        </w:rPr>
        <w:t xml:space="preserve">YK2020176 </w:t>
      </w:r>
    </w:p>
    <w:p>
      <w:pPr>
        <w:pStyle w:val="8"/>
        <w:numPr>
          <w:ilvl w:val="0"/>
          <w:numId w:val="1"/>
        </w:numPr>
        <w:wordWrap w:val="0"/>
        <w:spacing w:line="360" w:lineRule="auto"/>
        <w:ind w:left="0" w:firstLine="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b/>
          <w:bCs/>
          <w:color w:val="auto"/>
        </w:rPr>
        <w:t>招标项目名称：</w:t>
      </w:r>
      <w:r>
        <w:rPr>
          <w:rFonts w:hint="eastAsia" w:ascii="宋体" w:hAnsi="宋体" w:eastAsia="宋体"/>
          <w:color w:val="auto"/>
        </w:rPr>
        <w:t>下管乡村民宿旅游开发项目房间木饰面及活动家具采购</w:t>
      </w:r>
    </w:p>
    <w:p>
      <w:pPr>
        <w:pStyle w:val="8"/>
        <w:numPr>
          <w:ilvl w:val="0"/>
          <w:numId w:val="1"/>
        </w:numPr>
        <w:spacing w:line="360" w:lineRule="auto"/>
        <w:ind w:left="0" w:firstLine="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b/>
          <w:bCs/>
          <w:color w:val="auto"/>
        </w:rPr>
        <w:t>招标项目概况：</w:t>
      </w:r>
    </w:p>
    <w:tbl>
      <w:tblPr>
        <w:tblStyle w:val="4"/>
        <w:tblW w:w="95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547"/>
        <w:gridCol w:w="743"/>
        <w:gridCol w:w="750"/>
        <w:gridCol w:w="1245"/>
        <w:gridCol w:w="3682"/>
        <w:gridCol w:w="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预算金额</w:t>
            </w:r>
          </w:p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(万元)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简要规格描述或标项基本概况介绍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6A6A6" w:sz="4" w:space="0"/>
              <w:bottom w:val="single" w:color="A6A6A6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716" w:type="dxa"/>
            <w:tcBorders>
              <w:top w:val="single" w:color="A6A6A6" w:sz="4" w:space="0"/>
              <w:left w:val="single" w:color="000000" w:sz="4" w:space="0"/>
              <w:bottom w:val="single" w:color="000000" w:sz="4" w:space="0"/>
              <w:right w:val="single" w:color="A6A6A6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47" w:type="dxa"/>
            <w:tcBorders>
              <w:top w:val="single" w:color="A6A6A6" w:sz="4" w:space="0"/>
              <w:left w:val="single" w:color="A6A6A6" w:sz="4" w:space="0"/>
              <w:bottom w:val="single" w:color="000000" w:sz="4" w:space="0"/>
              <w:right w:val="single" w:color="A6A6A6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下管乡村民宿旅游开发项目房间木饰面及活动家具采购</w:t>
            </w:r>
          </w:p>
        </w:tc>
        <w:tc>
          <w:tcPr>
            <w:tcW w:w="743" w:type="dxa"/>
            <w:tcBorders>
              <w:top w:val="single" w:color="A6A6A6" w:sz="4" w:space="0"/>
              <w:left w:val="single" w:color="A6A6A6" w:sz="4" w:space="0"/>
              <w:bottom w:val="single" w:color="000000" w:sz="4" w:space="0"/>
              <w:right w:val="single" w:color="A6A6A6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color="A6A6A6" w:sz="4" w:space="0"/>
              <w:left w:val="single" w:color="A6A6A6" w:sz="4" w:space="0"/>
              <w:bottom w:val="single" w:color="000000" w:sz="4" w:space="0"/>
              <w:right w:val="single" w:color="A6A6A6" w:sz="4" w:space="0"/>
            </w:tcBorders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</w:p>
        </w:tc>
        <w:tc>
          <w:tcPr>
            <w:tcW w:w="1245" w:type="dxa"/>
            <w:tcBorders>
              <w:top w:val="single" w:color="A6A6A6" w:sz="4" w:space="0"/>
              <w:left w:val="single" w:color="A6A6A6" w:sz="4" w:space="0"/>
              <w:bottom w:val="single" w:color="000000" w:sz="4" w:space="0"/>
              <w:right w:val="single" w:color="A6A6A6" w:sz="4" w:space="0"/>
            </w:tcBorders>
            <w:vAlign w:val="center"/>
          </w:tcPr>
          <w:p>
            <w:pPr>
              <w:widowControl/>
              <w:spacing w:before="100" w:after="100" w:line="312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3683" w:type="dxa"/>
            <w:tcBorders>
              <w:top w:val="single" w:color="A6A6A6" w:sz="4" w:space="0"/>
              <w:left w:val="single" w:color="A6A6A6" w:sz="4" w:space="0"/>
              <w:bottom w:val="single" w:color="000000" w:sz="4" w:space="0"/>
              <w:right w:val="single" w:color="A6A6A6" w:sz="4" w:space="0"/>
            </w:tcBorders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项目内容主要为下管乡村民宿的房间木饰面及活动家具采购</w:t>
            </w:r>
          </w:p>
        </w:tc>
        <w:tc>
          <w:tcPr>
            <w:tcW w:w="873" w:type="dxa"/>
            <w:tcBorders>
              <w:top w:val="single" w:color="A6A6A6" w:sz="4" w:space="0"/>
              <w:left w:val="single" w:color="A6A6A6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</w:tr>
    </w:tbl>
    <w:p>
      <w:pPr>
        <w:pStyle w:val="8"/>
        <w:numPr>
          <w:ilvl w:val="0"/>
          <w:numId w:val="1"/>
        </w:numPr>
        <w:spacing w:line="360" w:lineRule="auto"/>
        <w:ind w:left="0" w:firstLine="0"/>
        <w:rPr>
          <w:rFonts w:ascii="宋体" w:hAnsi="宋体" w:eastAsia="宋体"/>
          <w:b/>
          <w:bCs/>
          <w:color w:val="auto"/>
        </w:rPr>
      </w:pPr>
      <w:r>
        <w:rPr>
          <w:rFonts w:hint="eastAsia" w:ascii="宋体" w:hAnsi="宋体" w:eastAsia="宋体"/>
          <w:b/>
          <w:bCs/>
          <w:color w:val="auto"/>
        </w:rPr>
        <w:t>投标人资格</w:t>
      </w:r>
    </w:p>
    <w:p>
      <w:pPr>
        <w:pStyle w:val="8"/>
        <w:numPr>
          <w:ilvl w:val="0"/>
          <w:numId w:val="2"/>
        </w:numPr>
        <w:spacing w:line="360" w:lineRule="auto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具有独立承担民事责任的能力；</w:t>
      </w:r>
    </w:p>
    <w:p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ind w:right="-2" w:rightChars="-1"/>
        <w:jc w:val="left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具有良好的商业信誉和健全的财务会计财务制度；</w:t>
      </w:r>
    </w:p>
    <w:p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ind w:right="-2" w:rightChars="-1"/>
        <w:jc w:val="left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具有履行合同所必需的设备和专业技术、售后保障等能力；</w:t>
      </w:r>
    </w:p>
    <w:p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ind w:right="-2" w:rightChars="-1"/>
        <w:jc w:val="left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有依法缴纳税收和社会保障资金的良好记录；</w:t>
      </w:r>
    </w:p>
    <w:p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ind w:right="-2" w:rightChars="-1"/>
        <w:jc w:val="left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参加采购、招投标等活动前三年内，在经营活动中没有重大违法记录和行贿记录；</w:t>
      </w:r>
    </w:p>
    <w:p>
      <w:pPr>
        <w:pStyle w:val="8"/>
        <w:numPr>
          <w:ilvl w:val="0"/>
          <w:numId w:val="2"/>
        </w:numPr>
        <w:spacing w:line="360" w:lineRule="auto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能提供本项目货物的投标人；</w:t>
      </w:r>
    </w:p>
    <w:p>
      <w:pPr>
        <w:pStyle w:val="8"/>
        <w:numPr>
          <w:ilvl w:val="0"/>
          <w:numId w:val="2"/>
        </w:numPr>
        <w:spacing w:line="360" w:lineRule="auto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不允许联合体投标。</w:t>
      </w:r>
    </w:p>
    <w:p>
      <w:pPr>
        <w:pStyle w:val="8"/>
        <w:numPr>
          <w:ilvl w:val="0"/>
          <w:numId w:val="1"/>
        </w:numPr>
        <w:spacing w:line="360" w:lineRule="auto"/>
        <w:ind w:left="0" w:firstLine="0"/>
        <w:rPr>
          <w:rFonts w:ascii="宋体" w:hAnsi="宋体" w:eastAsia="宋体"/>
          <w:b/>
          <w:bCs/>
          <w:color w:val="auto"/>
        </w:rPr>
      </w:pPr>
      <w:r>
        <w:rPr>
          <w:rFonts w:hint="eastAsia" w:ascii="宋体" w:hAnsi="宋体" w:eastAsia="宋体"/>
          <w:b/>
          <w:bCs/>
          <w:color w:val="auto"/>
        </w:rPr>
        <w:t>招标文件获取事宜</w:t>
      </w:r>
    </w:p>
    <w:p>
      <w:pPr>
        <w:pStyle w:val="8"/>
        <w:numPr>
          <w:ilvl w:val="0"/>
          <w:numId w:val="3"/>
        </w:numPr>
        <w:spacing w:line="360" w:lineRule="auto"/>
        <w:ind w:firstLine="480" w:firstLineChars="200"/>
        <w:rPr>
          <w:rFonts w:ascii="宋体" w:hAnsi="宋体" w:eastAsia="宋体"/>
          <w:bCs/>
          <w:color w:val="auto"/>
        </w:rPr>
      </w:pPr>
      <w:r>
        <w:rPr>
          <w:rFonts w:hint="eastAsia" w:ascii="宋体" w:hAnsi="宋体" w:eastAsia="宋体"/>
          <w:color w:val="auto"/>
        </w:rPr>
        <w:t>招标文件获取时间：</w:t>
      </w:r>
    </w:p>
    <w:p>
      <w:pPr>
        <w:pStyle w:val="8"/>
        <w:spacing w:line="360" w:lineRule="auto"/>
        <w:ind w:firstLine="480" w:firstLineChars="200"/>
        <w:rPr>
          <w:rFonts w:ascii="宋体" w:hAnsi="宋体" w:eastAsia="宋体"/>
          <w:bCs/>
          <w:color w:val="auto"/>
        </w:rPr>
      </w:pPr>
      <w:r>
        <w:rPr>
          <w:rFonts w:hint="eastAsia" w:ascii="宋体" w:hAnsi="宋体" w:eastAsia="宋体"/>
          <w:bCs/>
          <w:color w:val="auto"/>
        </w:rPr>
        <w:t>2020年</w:t>
      </w:r>
      <w:r>
        <w:rPr>
          <w:rFonts w:hint="eastAsia" w:ascii="宋体" w:hAnsi="宋体" w:eastAsia="宋体"/>
          <w:bCs/>
          <w:color w:val="auto"/>
          <w:u w:val="single"/>
        </w:rPr>
        <w:t xml:space="preserve"> 9  </w:t>
      </w:r>
      <w:r>
        <w:rPr>
          <w:rFonts w:hint="eastAsia" w:ascii="宋体" w:hAnsi="宋体" w:eastAsia="宋体"/>
          <w:bCs/>
          <w:color w:val="auto"/>
        </w:rPr>
        <w:t>月</w:t>
      </w:r>
      <w:r>
        <w:rPr>
          <w:rFonts w:hint="eastAsia" w:ascii="宋体" w:hAnsi="宋体" w:eastAsia="宋体"/>
          <w:bCs/>
          <w:color w:val="auto"/>
          <w:u w:val="single"/>
        </w:rPr>
        <w:t xml:space="preserve"> 10</w:t>
      </w:r>
      <w:r>
        <w:rPr>
          <w:rFonts w:hint="eastAsia" w:ascii="宋体" w:hAnsi="宋体" w:eastAsia="宋体"/>
          <w:bCs/>
          <w:iCs/>
          <w:color w:val="auto"/>
          <w:u w:val="single"/>
        </w:rPr>
        <w:t xml:space="preserve"> </w:t>
      </w:r>
      <w:r>
        <w:rPr>
          <w:rFonts w:hint="eastAsia" w:ascii="宋体" w:hAnsi="宋体" w:eastAsia="宋体"/>
          <w:bCs/>
          <w:color w:val="auto"/>
        </w:rPr>
        <w:t>日至2020年</w:t>
      </w:r>
      <w:r>
        <w:rPr>
          <w:rFonts w:hint="eastAsia" w:ascii="宋体" w:hAnsi="宋体" w:eastAsia="宋体"/>
          <w:bCs/>
          <w:color w:val="auto"/>
          <w:u w:val="single"/>
        </w:rPr>
        <w:t xml:space="preserve"> 9  </w:t>
      </w:r>
      <w:r>
        <w:rPr>
          <w:rFonts w:hint="eastAsia" w:ascii="宋体" w:hAnsi="宋体" w:eastAsia="宋体"/>
          <w:bCs/>
          <w:color w:val="auto"/>
        </w:rPr>
        <w:t>月</w:t>
      </w:r>
      <w:r>
        <w:rPr>
          <w:rFonts w:hint="eastAsia" w:ascii="宋体" w:hAnsi="宋体" w:eastAsia="宋体"/>
          <w:bCs/>
          <w:color w:val="auto"/>
          <w:u w:val="single"/>
        </w:rPr>
        <w:t xml:space="preserve">  16 </w:t>
      </w:r>
      <w:r>
        <w:rPr>
          <w:rFonts w:hint="eastAsia" w:ascii="宋体" w:hAnsi="宋体" w:eastAsia="宋体"/>
          <w:bCs/>
          <w:iCs/>
          <w:color w:val="auto"/>
          <w:u w:val="single"/>
        </w:rPr>
        <w:t xml:space="preserve"> </w:t>
      </w:r>
      <w:r>
        <w:rPr>
          <w:rFonts w:hint="eastAsia" w:ascii="宋体" w:hAnsi="宋体" w:eastAsia="宋体"/>
          <w:bCs/>
          <w:color w:val="auto"/>
        </w:rPr>
        <w:t>日（节假日除外）</w:t>
      </w:r>
    </w:p>
    <w:p>
      <w:pPr>
        <w:pStyle w:val="8"/>
        <w:spacing w:line="360" w:lineRule="auto"/>
        <w:ind w:firstLine="480" w:firstLineChars="200"/>
        <w:rPr>
          <w:rFonts w:ascii="宋体" w:hAnsi="宋体" w:eastAsia="宋体"/>
          <w:bCs/>
          <w:color w:val="auto"/>
        </w:rPr>
      </w:pPr>
      <w:r>
        <w:rPr>
          <w:rFonts w:hint="eastAsia" w:ascii="宋体" w:hAnsi="宋体" w:eastAsia="宋体"/>
          <w:bCs/>
          <w:color w:val="auto"/>
        </w:rPr>
        <w:t>上午9：00～11：00，下午14：30～16：00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2、招标文件获取地址：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浙江宇康工程管理咨询有限公司（上虞区城北锦茂大厦11楼）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3、购标时随带：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（1）介绍信（写明单位、联系人电话、邮箱信息等）；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（2）企业营业执照副本原件及加盖单位公章的复印件；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（3）被授权委托人身份证及加盖单位公章的复印件。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4、招标文件费用300元，售后不退。</w:t>
      </w:r>
    </w:p>
    <w:p>
      <w:pPr>
        <w:pStyle w:val="8"/>
        <w:numPr>
          <w:ilvl w:val="0"/>
          <w:numId w:val="1"/>
        </w:numPr>
        <w:spacing w:line="360" w:lineRule="auto"/>
        <w:ind w:left="0" w:firstLine="0"/>
        <w:rPr>
          <w:rFonts w:ascii="宋体" w:hAnsi="宋体" w:eastAsia="宋体"/>
          <w:b/>
          <w:bCs/>
          <w:color w:val="auto"/>
        </w:rPr>
      </w:pPr>
      <w:r>
        <w:rPr>
          <w:rFonts w:hint="eastAsia" w:ascii="宋体" w:hAnsi="宋体" w:eastAsia="宋体"/>
          <w:b/>
          <w:bCs/>
          <w:color w:val="auto"/>
        </w:rPr>
        <w:t>投标起止时间、地点、需提供材料及注意事项等</w:t>
      </w:r>
    </w:p>
    <w:p>
      <w:pPr>
        <w:pStyle w:val="8"/>
        <w:spacing w:before="0" w:beforeAutospacing="0" w:after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1、递交投标文件截止时间：</w:t>
      </w:r>
    </w:p>
    <w:p>
      <w:pPr>
        <w:pStyle w:val="8"/>
        <w:spacing w:before="0" w:beforeAutospacing="0" w:after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2020年</w:t>
      </w:r>
      <w:r>
        <w:rPr>
          <w:rFonts w:hint="eastAsia" w:ascii="宋体" w:hAnsi="宋体" w:eastAsia="宋体"/>
          <w:color w:val="auto"/>
          <w:u w:val="single"/>
        </w:rPr>
        <w:t xml:space="preserve">  9  </w:t>
      </w:r>
      <w:r>
        <w:rPr>
          <w:rFonts w:hint="eastAsia" w:ascii="宋体" w:hAnsi="宋体" w:eastAsia="宋体"/>
          <w:color w:val="auto"/>
        </w:rPr>
        <w:t>月</w:t>
      </w:r>
      <w:r>
        <w:rPr>
          <w:rFonts w:hint="eastAsia" w:ascii="宋体" w:hAnsi="宋体" w:eastAsia="宋体"/>
          <w:color w:val="auto"/>
          <w:u w:val="single"/>
        </w:rPr>
        <w:t xml:space="preserve"> 30   </w:t>
      </w:r>
      <w:r>
        <w:rPr>
          <w:rFonts w:hint="eastAsia" w:ascii="宋体" w:hAnsi="宋体" w:eastAsia="宋体"/>
          <w:color w:val="auto"/>
        </w:rPr>
        <w:t>日</w:t>
      </w:r>
      <w:r>
        <w:rPr>
          <w:rFonts w:hint="eastAsia" w:ascii="宋体" w:hAnsi="宋体" w:eastAsia="宋体"/>
          <w:color w:val="auto"/>
          <w:u w:val="single"/>
        </w:rPr>
        <w:t xml:space="preserve">  9  </w:t>
      </w:r>
      <w:r>
        <w:rPr>
          <w:rFonts w:hint="eastAsia" w:ascii="宋体" w:hAnsi="宋体" w:eastAsia="宋体"/>
          <w:color w:val="auto"/>
        </w:rPr>
        <w:t>时</w:t>
      </w:r>
      <w:r>
        <w:rPr>
          <w:rFonts w:hint="eastAsia" w:ascii="宋体" w:hAnsi="宋体" w:eastAsia="宋体"/>
          <w:color w:val="auto"/>
          <w:u w:val="single"/>
        </w:rPr>
        <w:t xml:space="preserve">  30   </w:t>
      </w:r>
      <w:r>
        <w:rPr>
          <w:rFonts w:hint="eastAsia" w:ascii="宋体" w:hAnsi="宋体" w:eastAsia="宋体"/>
          <w:color w:val="auto"/>
        </w:rPr>
        <w:t>分</w:t>
      </w:r>
    </w:p>
    <w:p>
      <w:pPr>
        <w:pStyle w:val="8"/>
        <w:spacing w:before="0" w:beforeAutospacing="0" w:after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2、投标文件递交地点:</w:t>
      </w:r>
    </w:p>
    <w:p>
      <w:pPr>
        <w:pStyle w:val="8"/>
        <w:spacing w:before="0" w:beforeAutospacing="0" w:after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绍兴市上虞区产权交易有限责任公司开标室一（市民中心三路1号，原金仕堡健身）</w:t>
      </w:r>
    </w:p>
    <w:p>
      <w:pPr>
        <w:pStyle w:val="8"/>
        <w:spacing w:before="0" w:beforeAutospacing="0" w:after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3、开标时间及地点：</w:t>
      </w:r>
    </w:p>
    <w:p>
      <w:pPr>
        <w:pStyle w:val="8"/>
        <w:spacing w:before="0" w:beforeAutospacing="0" w:after="0" w:afterAutospacing="0" w:line="360" w:lineRule="auto"/>
        <w:ind w:left="48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2020年</w:t>
      </w:r>
      <w:r>
        <w:rPr>
          <w:rFonts w:hint="eastAsia" w:ascii="宋体" w:hAnsi="宋体" w:eastAsia="宋体"/>
          <w:color w:val="auto"/>
          <w:u w:val="single"/>
        </w:rPr>
        <w:t xml:space="preserve">  9  </w:t>
      </w:r>
      <w:r>
        <w:rPr>
          <w:rFonts w:hint="eastAsia" w:ascii="宋体" w:hAnsi="宋体" w:eastAsia="宋体"/>
          <w:color w:val="auto"/>
        </w:rPr>
        <w:t>月</w:t>
      </w:r>
      <w:r>
        <w:rPr>
          <w:rFonts w:hint="eastAsia" w:ascii="宋体" w:hAnsi="宋体" w:eastAsia="宋体"/>
          <w:color w:val="auto"/>
          <w:u w:val="single"/>
        </w:rPr>
        <w:t xml:space="preserve">  30  </w:t>
      </w:r>
      <w:r>
        <w:rPr>
          <w:rFonts w:hint="eastAsia" w:ascii="宋体" w:hAnsi="宋体" w:eastAsia="宋体"/>
          <w:color w:val="auto"/>
        </w:rPr>
        <w:t>日</w:t>
      </w:r>
      <w:r>
        <w:rPr>
          <w:rFonts w:hint="eastAsia" w:ascii="宋体" w:hAnsi="宋体" w:eastAsia="宋体"/>
          <w:color w:val="auto"/>
          <w:u w:val="single"/>
        </w:rPr>
        <w:t xml:space="preserve">  9  </w:t>
      </w:r>
      <w:r>
        <w:rPr>
          <w:rFonts w:hint="eastAsia" w:ascii="宋体" w:hAnsi="宋体" w:eastAsia="宋体"/>
          <w:color w:val="auto"/>
        </w:rPr>
        <w:t>时</w:t>
      </w:r>
      <w:r>
        <w:rPr>
          <w:rFonts w:hint="eastAsia" w:ascii="宋体" w:hAnsi="宋体" w:eastAsia="宋体"/>
          <w:color w:val="auto"/>
          <w:u w:val="single"/>
        </w:rPr>
        <w:t xml:space="preserve">  30  </w:t>
      </w:r>
      <w:r>
        <w:rPr>
          <w:rFonts w:hint="eastAsia" w:ascii="宋体" w:hAnsi="宋体" w:eastAsia="宋体"/>
          <w:color w:val="auto"/>
        </w:rPr>
        <w:t>分,</w:t>
      </w:r>
      <w:r>
        <w:rPr>
          <w:rFonts w:hint="eastAsia"/>
          <w:color w:val="auto"/>
        </w:rPr>
        <w:t xml:space="preserve"> </w:t>
      </w:r>
      <w:r>
        <w:rPr>
          <w:rFonts w:hint="eastAsia" w:ascii="宋体" w:hAnsi="宋体" w:eastAsia="宋体"/>
          <w:color w:val="auto"/>
        </w:rPr>
        <w:t>绍兴市上虞区产权交易有限责任公司开标室一（市民中心三路1号，原金仕堡健身）</w:t>
      </w:r>
    </w:p>
    <w:p>
      <w:pPr>
        <w:pStyle w:val="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="宋体" w:hAnsi="宋体" w:eastAsia="宋体"/>
          <w:b/>
          <w:bCs/>
          <w:color w:val="auto"/>
        </w:rPr>
      </w:pPr>
      <w:r>
        <w:rPr>
          <w:rFonts w:hint="eastAsia" w:ascii="宋体" w:hAnsi="宋体" w:eastAsia="宋体"/>
          <w:b/>
          <w:bCs/>
          <w:color w:val="auto"/>
        </w:rPr>
        <w:t>联系方式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1、采购代理机构名称：浙江宇康工程管理咨询有限公司</w:t>
      </w:r>
    </w:p>
    <w:p>
      <w:pPr>
        <w:pStyle w:val="8"/>
        <w:spacing w:before="0" w:beforeAutospacing="0" w:after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联系人：李文杰</w:t>
      </w:r>
    </w:p>
    <w:p>
      <w:pPr>
        <w:pStyle w:val="8"/>
        <w:spacing w:before="0" w:beforeAutospacing="0" w:after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联系电话：13757518245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2、采购人名称：绍兴上虞管溪乡村旅游开发有限公司</w:t>
      </w:r>
    </w:p>
    <w:p>
      <w:pPr>
        <w:pStyle w:val="8"/>
        <w:spacing w:before="0" w:beforeAutospacing="0" w:after="0" w:afterAutospacing="0"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 xml:space="preserve">联系人：陈先生 </w:t>
      </w:r>
    </w:p>
    <w:p>
      <w:pPr>
        <w:pStyle w:val="8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 xml:space="preserve">联系电话：13757527193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绍兴上虞管溪乡村旅游开发有限公司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浙江宇康工程管理咨询有限公司</w:t>
      </w:r>
      <w:bookmarkStart w:id="1" w:name="_GoBack"/>
      <w:bookmarkEnd w:id="1"/>
      <w:r>
        <w:rPr>
          <w:rFonts w:hint="eastAsia" w:ascii="宋体" w:hAnsi="宋体" w:eastAsia="宋体" w:cs="宋体"/>
          <w:sz w:val="24"/>
          <w:szCs w:val="24"/>
        </w:rPr>
        <w:t xml:space="preserve">                      </w:t>
      </w:r>
    </w:p>
    <w:bookmarkEnd w:id="0"/>
    <w:p>
      <w:pPr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2020年9月10日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2826"/>
    <w:multiLevelType w:val="singleLevel"/>
    <w:tmpl w:val="00122826"/>
    <w:lvl w:ilvl="0" w:tentative="0">
      <w:start w:val="1"/>
      <w:numFmt w:val="decimal"/>
      <w:suff w:val="nothing"/>
      <w:lvlText w:val="%1．"/>
      <w:lvlJc w:val="left"/>
      <w:pPr>
        <w:ind w:left="0" w:firstLine="400"/>
      </w:pPr>
    </w:lvl>
  </w:abstractNum>
  <w:abstractNum w:abstractNumId="1">
    <w:nsid w:val="04F43BAA"/>
    <w:multiLevelType w:val="multilevel"/>
    <w:tmpl w:val="04F43BAA"/>
    <w:lvl w:ilvl="0" w:tentative="0">
      <w:start w:val="1"/>
      <w:numFmt w:val="japaneseCounting"/>
      <w:lvlText w:val="%1、"/>
      <w:lvlJc w:val="left"/>
      <w:pPr>
        <w:ind w:left="440" w:hanging="440"/>
      </w:pPr>
      <w:rPr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ED7CF1"/>
    <w:multiLevelType w:val="singleLevel"/>
    <w:tmpl w:val="6FED7CF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5B"/>
    <w:rsid w:val="00037A1A"/>
    <w:rsid w:val="001D7A2B"/>
    <w:rsid w:val="003E1CF5"/>
    <w:rsid w:val="00657C42"/>
    <w:rsid w:val="00B40FC0"/>
    <w:rsid w:val="00C20C8B"/>
    <w:rsid w:val="00CC585B"/>
    <w:rsid w:val="00E91CAF"/>
    <w:rsid w:val="35FA6CA8"/>
    <w:rsid w:val="3B745C7F"/>
    <w:rsid w:val="5D4705F6"/>
    <w:rsid w:val="715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haoxitong.com</Company>
  <Pages>2</Pages>
  <Words>134</Words>
  <Characters>768</Characters>
  <Lines>6</Lines>
  <Paragraphs>1</Paragraphs>
  <TotalTime>1</TotalTime>
  <ScaleCrop>false</ScaleCrop>
  <LinksUpToDate>false</LinksUpToDate>
  <CharactersWithSpaces>901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2020-09-09T07:01:00Z</dcterms:created>
  <dc:creator>NTKO</dc:creator>
  <cp:lastModifiedBy>炯炯</cp:lastModifiedBy>
  <cp:lastPrinted>2020-09-10T03:47:41Z</cp:lastPrinted>
  <dcterms:modified xsi:type="dcterms:W3CDTF">2020-09-10T03:48:22Z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