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CA" w:rsidRPr="003350CA" w:rsidRDefault="003350CA" w:rsidP="003350CA">
      <w:pPr>
        <w:pStyle w:val="a5"/>
        <w:tabs>
          <w:tab w:val="left" w:pos="4110"/>
        </w:tabs>
        <w:snapToGrid w:val="0"/>
        <w:spacing w:before="0" w:beforeAutospacing="0" w:after="0" w:afterAutospacing="0" w:line="360" w:lineRule="auto"/>
        <w:ind w:firstLineChars="200" w:firstLine="880"/>
        <w:jc w:val="center"/>
        <w:rPr>
          <w:rFonts w:hint="eastAsia"/>
          <w:kern w:val="2"/>
          <w:sz w:val="44"/>
          <w:szCs w:val="44"/>
        </w:rPr>
      </w:pPr>
      <w:bookmarkStart w:id="0" w:name="_Toc184635055"/>
      <w:bookmarkStart w:id="1" w:name="OLE_LINK2"/>
      <w:bookmarkStart w:id="2" w:name="OLE_LINK1"/>
      <w:r w:rsidRPr="003350CA">
        <w:rPr>
          <w:rFonts w:hint="eastAsia"/>
          <w:kern w:val="2"/>
          <w:sz w:val="44"/>
          <w:szCs w:val="44"/>
        </w:rPr>
        <w:t>数创广场升级改造工程监理招标公告</w:t>
      </w:r>
    </w:p>
    <w:p w:rsidR="003350CA" w:rsidRPr="003F1201" w:rsidRDefault="003350CA" w:rsidP="003350CA">
      <w:pPr>
        <w:pStyle w:val="a5"/>
        <w:tabs>
          <w:tab w:val="left" w:pos="4110"/>
        </w:tabs>
        <w:snapToGrid w:val="0"/>
        <w:spacing w:before="0" w:beforeAutospacing="0" w:after="0" w:afterAutospacing="0" w:line="360" w:lineRule="auto"/>
        <w:ind w:firstLineChars="200" w:firstLine="480"/>
        <w:jc w:val="both"/>
        <w:rPr>
          <w:kern w:val="2"/>
        </w:rPr>
      </w:pPr>
      <w:r w:rsidRPr="003F1201">
        <w:rPr>
          <w:rFonts w:hint="eastAsia"/>
          <w:kern w:val="2"/>
        </w:rPr>
        <w:t>数创广场升级改造工程监理，已具备招标条件，项目位于上虞区，项目业主为绍兴上虞大通滨江商城有限公司，现对该项目进行公开招标。</w:t>
      </w:r>
    </w:p>
    <w:p w:rsidR="003350CA" w:rsidRPr="003F1201" w:rsidRDefault="003350CA" w:rsidP="003350CA">
      <w:pPr>
        <w:spacing w:line="360" w:lineRule="auto"/>
        <w:rPr>
          <w:rFonts w:ascii="宋体" w:hAnsi="宋体"/>
          <w:b/>
          <w:sz w:val="24"/>
        </w:rPr>
      </w:pPr>
      <w:r w:rsidRPr="003F1201">
        <w:rPr>
          <w:rFonts w:ascii="宋体" w:hAnsi="宋体" w:hint="eastAsia"/>
          <w:b/>
          <w:bCs/>
          <w:sz w:val="24"/>
        </w:rPr>
        <w:t>一、本次招标内容：</w:t>
      </w:r>
    </w:p>
    <w:bookmarkEnd w:id="0"/>
    <w:bookmarkEnd w:id="1"/>
    <w:p w:rsidR="003350CA" w:rsidRPr="003F1201" w:rsidRDefault="003350CA" w:rsidP="003350CA">
      <w:pPr>
        <w:spacing w:line="360" w:lineRule="auto"/>
        <w:ind w:firstLineChars="200" w:firstLine="480"/>
        <w:rPr>
          <w:rFonts w:ascii="宋体" w:hAnsi="宋体"/>
          <w:sz w:val="24"/>
        </w:rPr>
      </w:pPr>
      <w:r w:rsidRPr="003F1201">
        <w:rPr>
          <w:rFonts w:ascii="宋体" w:hAnsi="宋体" w:hint="eastAsia"/>
          <w:kern w:val="0"/>
          <w:sz w:val="24"/>
        </w:rPr>
        <w:t>数创广场升级改造工程位于上虞区滨江新城特色e游小镇惠普广场，在楼宇之间增设部分景观树，增加部分大楼观光梯，连接景观树及楼宇的连桥，部分楼层上人屋顶改造，部分场景绿化及铺装，幕墙及外立面改造，室内公共部位装修，亮化智能化等，工程造价约为4000万元。监理服务期从项目施工阶段开始至工程竣工验收、保修养护阶段完成，监理服务工作包括该工程施工阶段、竣工验收阶段、保修养护阶段全过程的监理服务。监理服务期910日历天，其中施工工期180日历天，缺陷责任期730日历天。</w:t>
      </w:r>
    </w:p>
    <w:p w:rsidR="003350CA" w:rsidRPr="003F1201" w:rsidRDefault="003350CA" w:rsidP="003350CA">
      <w:pPr>
        <w:snapToGrid w:val="0"/>
        <w:spacing w:line="360" w:lineRule="auto"/>
        <w:rPr>
          <w:rFonts w:ascii="宋体" w:hAnsi="宋体"/>
          <w:sz w:val="24"/>
        </w:rPr>
      </w:pPr>
      <w:r w:rsidRPr="003F1201">
        <w:rPr>
          <w:rFonts w:ascii="宋体" w:hAnsi="宋体" w:hint="eastAsia"/>
          <w:b/>
          <w:sz w:val="24"/>
        </w:rPr>
        <w:t>二、 投标人资格要求：</w:t>
      </w:r>
    </w:p>
    <w:p w:rsidR="003350CA" w:rsidRPr="003F1201" w:rsidRDefault="003350CA" w:rsidP="003350CA">
      <w:pPr>
        <w:widowControl/>
        <w:tabs>
          <w:tab w:val="left" w:pos="6365"/>
        </w:tabs>
        <w:autoSpaceDE w:val="0"/>
        <w:autoSpaceDN w:val="0"/>
        <w:adjustRightInd w:val="0"/>
        <w:snapToGrid w:val="0"/>
        <w:spacing w:line="360" w:lineRule="auto"/>
        <w:ind w:firstLineChars="236" w:firstLine="566"/>
        <w:textAlignment w:val="bottom"/>
        <w:rPr>
          <w:rFonts w:ascii="宋体" w:hAnsi="宋体"/>
          <w:kern w:val="0"/>
          <w:sz w:val="24"/>
        </w:rPr>
      </w:pPr>
      <w:r w:rsidRPr="003F1201">
        <w:rPr>
          <w:rFonts w:ascii="宋体" w:hAnsi="宋体" w:hint="eastAsia"/>
          <w:kern w:val="0"/>
          <w:sz w:val="24"/>
        </w:rPr>
        <w:t>1、投标人具备独立法人资格</w:t>
      </w:r>
      <w:r w:rsidRPr="003F1201">
        <w:rPr>
          <w:rFonts w:ascii="宋体" w:hAnsi="宋体" w:hint="eastAsia"/>
          <w:kern w:val="0"/>
          <w:sz w:val="24"/>
        </w:rPr>
        <w:tab/>
      </w:r>
    </w:p>
    <w:p w:rsidR="003350CA" w:rsidRPr="003F1201" w:rsidRDefault="003350CA" w:rsidP="003350CA">
      <w:pPr>
        <w:widowControl/>
        <w:autoSpaceDE w:val="0"/>
        <w:autoSpaceDN w:val="0"/>
        <w:adjustRightInd w:val="0"/>
        <w:snapToGrid w:val="0"/>
        <w:spacing w:line="360" w:lineRule="auto"/>
        <w:ind w:firstLineChars="250" w:firstLine="600"/>
        <w:textAlignment w:val="bottom"/>
        <w:rPr>
          <w:rFonts w:ascii="宋体" w:hAnsi="宋体" w:cs="宋体"/>
          <w:kern w:val="0"/>
          <w:sz w:val="24"/>
        </w:rPr>
      </w:pPr>
      <w:r w:rsidRPr="003F1201">
        <w:rPr>
          <w:rFonts w:ascii="宋体" w:hAnsi="宋体" w:hint="eastAsia"/>
          <w:kern w:val="0"/>
          <w:sz w:val="24"/>
        </w:rPr>
        <w:t>2、同时</w:t>
      </w:r>
      <w:r w:rsidRPr="003F1201">
        <w:rPr>
          <w:rFonts w:ascii="宋体" w:hAnsi="宋体"/>
          <w:kern w:val="0"/>
          <w:sz w:val="24"/>
        </w:rPr>
        <w:t>具有</w:t>
      </w:r>
      <w:r w:rsidRPr="003F1201">
        <w:rPr>
          <w:rFonts w:ascii="宋体" w:hAnsi="宋体" w:hint="eastAsia"/>
          <w:kern w:val="0"/>
          <w:sz w:val="24"/>
        </w:rPr>
        <w:t>市政公用工程监理乙级及以上资质房屋</w:t>
      </w:r>
      <w:r w:rsidRPr="003F1201">
        <w:rPr>
          <w:rFonts w:ascii="宋体" w:hAnsi="宋体" w:cs="宋体" w:hint="eastAsia"/>
          <w:kern w:val="0"/>
          <w:sz w:val="24"/>
        </w:rPr>
        <w:t>建筑工程监理乙级及以上资质或工程监理综合资质。</w:t>
      </w:r>
    </w:p>
    <w:p w:rsidR="003350CA" w:rsidRPr="003F1201" w:rsidRDefault="003350CA" w:rsidP="003350CA">
      <w:pPr>
        <w:widowControl/>
        <w:autoSpaceDE w:val="0"/>
        <w:autoSpaceDN w:val="0"/>
        <w:adjustRightInd w:val="0"/>
        <w:snapToGrid w:val="0"/>
        <w:spacing w:line="360" w:lineRule="auto"/>
        <w:ind w:firstLineChars="250" w:firstLine="600"/>
        <w:textAlignment w:val="bottom"/>
        <w:rPr>
          <w:rFonts w:ascii="宋体" w:hAnsi="宋体" w:cs="宋体"/>
          <w:kern w:val="0"/>
          <w:sz w:val="24"/>
        </w:rPr>
      </w:pPr>
      <w:r w:rsidRPr="003F1201">
        <w:rPr>
          <w:rFonts w:ascii="宋体" w:hAnsi="宋体" w:cs="宋体" w:hint="eastAsia"/>
          <w:kern w:val="0"/>
          <w:sz w:val="24"/>
        </w:rPr>
        <w:t>3、投标人及其法定代表人控股的其他公司，不得同时参加同一个标段投标。否则，均按否决投标处理。</w:t>
      </w:r>
    </w:p>
    <w:p w:rsidR="003350CA" w:rsidRPr="003F1201" w:rsidRDefault="003350CA" w:rsidP="003350CA">
      <w:pPr>
        <w:widowControl/>
        <w:autoSpaceDE w:val="0"/>
        <w:autoSpaceDN w:val="0"/>
        <w:adjustRightInd w:val="0"/>
        <w:snapToGrid w:val="0"/>
        <w:spacing w:line="360" w:lineRule="auto"/>
        <w:ind w:firstLineChars="250" w:firstLine="600"/>
        <w:textAlignment w:val="bottom"/>
        <w:rPr>
          <w:rFonts w:ascii="宋体" w:hAnsi="宋体"/>
          <w:kern w:val="0"/>
          <w:sz w:val="24"/>
        </w:rPr>
      </w:pPr>
      <w:r w:rsidRPr="003F1201">
        <w:rPr>
          <w:rFonts w:ascii="宋体" w:hAnsi="宋体" w:hint="eastAsia"/>
          <w:kern w:val="0"/>
          <w:sz w:val="24"/>
        </w:rPr>
        <w:t>4、本次招标不接受联合体投标。</w:t>
      </w:r>
    </w:p>
    <w:p w:rsidR="003350CA" w:rsidRPr="003F1201" w:rsidRDefault="003350CA" w:rsidP="003350CA">
      <w:pPr>
        <w:widowControl/>
        <w:autoSpaceDE w:val="0"/>
        <w:autoSpaceDN w:val="0"/>
        <w:adjustRightInd w:val="0"/>
        <w:snapToGrid w:val="0"/>
        <w:spacing w:line="360" w:lineRule="auto"/>
        <w:ind w:firstLineChars="171" w:firstLine="410"/>
        <w:textAlignment w:val="bottom"/>
        <w:rPr>
          <w:rFonts w:ascii="宋体" w:hAnsi="宋体"/>
          <w:kern w:val="0"/>
          <w:sz w:val="24"/>
        </w:rPr>
      </w:pPr>
      <w:r w:rsidRPr="003F1201">
        <w:rPr>
          <w:rFonts w:ascii="宋体" w:hAnsi="宋体"/>
          <w:kern w:val="0"/>
          <w:sz w:val="24"/>
        </w:rPr>
        <w:t>（</w:t>
      </w:r>
      <w:r w:rsidRPr="003F1201">
        <w:rPr>
          <w:rFonts w:ascii="宋体" w:hAnsi="宋体" w:hint="eastAsia"/>
          <w:kern w:val="0"/>
          <w:sz w:val="24"/>
        </w:rPr>
        <w:t>二</w:t>
      </w:r>
      <w:r w:rsidRPr="003F1201">
        <w:rPr>
          <w:rFonts w:ascii="宋体" w:hAnsi="宋体"/>
          <w:kern w:val="0"/>
          <w:sz w:val="24"/>
        </w:rPr>
        <w:t>）</w:t>
      </w:r>
      <w:r w:rsidRPr="003F1201">
        <w:rPr>
          <w:rFonts w:ascii="宋体" w:hAnsi="宋体" w:hint="eastAsia"/>
          <w:kern w:val="0"/>
          <w:sz w:val="24"/>
        </w:rPr>
        <w:t>拟派</w:t>
      </w:r>
      <w:r w:rsidRPr="003F1201">
        <w:rPr>
          <w:rFonts w:ascii="宋体" w:hAnsi="宋体"/>
          <w:kern w:val="0"/>
          <w:sz w:val="24"/>
        </w:rPr>
        <w:t>项目</w:t>
      </w:r>
      <w:r w:rsidRPr="003F1201">
        <w:rPr>
          <w:rFonts w:ascii="宋体" w:hAnsi="宋体" w:hint="eastAsia"/>
          <w:kern w:val="0"/>
          <w:sz w:val="24"/>
        </w:rPr>
        <w:t>总监</w:t>
      </w:r>
      <w:r w:rsidRPr="003F1201">
        <w:rPr>
          <w:rFonts w:ascii="宋体" w:hAnsi="宋体"/>
          <w:kern w:val="0"/>
          <w:sz w:val="24"/>
        </w:rPr>
        <w:t>：</w:t>
      </w:r>
    </w:p>
    <w:p w:rsidR="003350CA" w:rsidRPr="003F1201" w:rsidRDefault="003350CA" w:rsidP="003350CA">
      <w:pPr>
        <w:widowControl/>
        <w:autoSpaceDE w:val="0"/>
        <w:autoSpaceDN w:val="0"/>
        <w:adjustRightInd w:val="0"/>
        <w:snapToGrid w:val="0"/>
        <w:spacing w:line="360" w:lineRule="auto"/>
        <w:ind w:firstLineChars="220" w:firstLine="528"/>
        <w:textAlignment w:val="bottom"/>
        <w:rPr>
          <w:rFonts w:ascii="宋体" w:hAnsi="宋体"/>
          <w:kern w:val="0"/>
          <w:sz w:val="24"/>
        </w:rPr>
      </w:pPr>
      <w:r w:rsidRPr="003F1201">
        <w:rPr>
          <w:rFonts w:ascii="宋体" w:hAnsi="宋体" w:hint="eastAsia"/>
          <w:kern w:val="0"/>
          <w:sz w:val="24"/>
        </w:rPr>
        <w:t>1、具有注册在投标人单位的市政公用工程专业国家注册监理工程师执业资格；</w:t>
      </w:r>
    </w:p>
    <w:p w:rsidR="003350CA" w:rsidRPr="003F1201" w:rsidRDefault="003350CA" w:rsidP="003350CA">
      <w:pPr>
        <w:widowControl/>
        <w:autoSpaceDE w:val="0"/>
        <w:autoSpaceDN w:val="0"/>
        <w:adjustRightInd w:val="0"/>
        <w:snapToGrid w:val="0"/>
        <w:spacing w:line="360" w:lineRule="auto"/>
        <w:ind w:firstLineChars="220" w:firstLine="528"/>
        <w:textAlignment w:val="bottom"/>
        <w:rPr>
          <w:rFonts w:ascii="宋体" w:hAnsi="宋体"/>
          <w:kern w:val="0"/>
          <w:sz w:val="24"/>
        </w:rPr>
      </w:pPr>
      <w:r w:rsidRPr="003F1201">
        <w:rPr>
          <w:rFonts w:ascii="宋体" w:hAnsi="宋体" w:hint="eastAsia"/>
          <w:kern w:val="0"/>
          <w:sz w:val="24"/>
        </w:rPr>
        <w:t>2、提供缴费期限包含2020年8月至2020年10月的以投标人名义缴纳的社保缴费证明材料；若为离、退休返聘人员，仅需提供离、退休证明材料；若为事业编制人员，以提供缴费期限包含2020年8月至2020年10月的由人事代理中心出具的社保证明。</w:t>
      </w:r>
    </w:p>
    <w:p w:rsidR="003350CA" w:rsidRPr="003F1201" w:rsidRDefault="003350CA" w:rsidP="003350CA">
      <w:pPr>
        <w:spacing w:line="360" w:lineRule="auto"/>
        <w:ind w:firstLineChars="200" w:firstLine="480"/>
        <w:rPr>
          <w:rFonts w:ascii="宋体" w:hAnsi="宋体"/>
          <w:sz w:val="24"/>
        </w:rPr>
      </w:pPr>
      <w:r w:rsidRPr="003F1201">
        <w:rPr>
          <w:rFonts w:ascii="宋体" w:hAnsi="宋体" w:hint="eastAsia"/>
          <w:kern w:val="0"/>
          <w:sz w:val="24"/>
        </w:rPr>
        <w:t>3</w:t>
      </w:r>
      <w:r w:rsidRPr="003F1201">
        <w:rPr>
          <w:rFonts w:ascii="宋体" w:hAnsi="宋体"/>
          <w:kern w:val="0"/>
          <w:sz w:val="24"/>
        </w:rPr>
        <w:t>、</w:t>
      </w:r>
      <w:r w:rsidRPr="003F1201">
        <w:rPr>
          <w:rFonts w:ascii="宋体" w:hAnsi="宋体" w:hint="eastAsia"/>
          <w:sz w:val="24"/>
        </w:rPr>
        <w:t>根据建建发（2015）54号文件精神，投标企业和项目总监的信息需在投标截止日前录入“浙江省建筑市场监管与诚信信息平台”，在该平台查询不到相关信息的，不予认定其资格；拟派项目总监在该系统无法录入新项目的，取消中标资格。</w:t>
      </w:r>
    </w:p>
    <w:p w:rsidR="003350CA" w:rsidRPr="003F1201" w:rsidRDefault="003350CA" w:rsidP="003350CA">
      <w:pPr>
        <w:spacing w:line="360" w:lineRule="auto"/>
        <w:ind w:firstLineChars="200" w:firstLine="480"/>
        <w:rPr>
          <w:rFonts w:ascii="宋体" w:hAnsi="宋体"/>
          <w:kern w:val="0"/>
          <w:sz w:val="24"/>
        </w:rPr>
      </w:pPr>
      <w:r w:rsidRPr="003F1201">
        <w:rPr>
          <w:rFonts w:ascii="宋体" w:hAnsi="宋体" w:hint="eastAsia"/>
          <w:kern w:val="0"/>
          <w:sz w:val="24"/>
        </w:rPr>
        <w:lastRenderedPageBreak/>
        <w:t xml:space="preserve"> (三) 其他要求</w:t>
      </w:r>
    </w:p>
    <w:p w:rsidR="003350CA" w:rsidRPr="003F1201" w:rsidRDefault="003350CA" w:rsidP="003350CA">
      <w:pPr>
        <w:spacing w:line="360" w:lineRule="auto"/>
        <w:ind w:firstLineChars="133" w:firstLine="319"/>
        <w:rPr>
          <w:rFonts w:ascii="宋体" w:hAnsi="宋体"/>
          <w:kern w:val="0"/>
          <w:sz w:val="24"/>
        </w:rPr>
      </w:pPr>
      <w:r w:rsidRPr="003F1201">
        <w:rPr>
          <w:rFonts w:ascii="宋体" w:hAnsi="宋体" w:hint="eastAsia"/>
          <w:kern w:val="0"/>
          <w:sz w:val="24"/>
        </w:rPr>
        <w:t>1、省外企业须浙江省住房和城乡建设厅备案（有效期内），省内企业不作要求。</w:t>
      </w:r>
    </w:p>
    <w:p w:rsidR="003350CA" w:rsidRPr="003F1201" w:rsidRDefault="003350CA" w:rsidP="003350CA">
      <w:pPr>
        <w:snapToGrid w:val="0"/>
        <w:spacing w:line="360" w:lineRule="auto"/>
        <w:rPr>
          <w:rFonts w:ascii="宋体" w:hAnsi="宋体"/>
          <w:b/>
          <w:sz w:val="24"/>
        </w:rPr>
      </w:pPr>
      <w:r w:rsidRPr="003F1201">
        <w:rPr>
          <w:rFonts w:ascii="宋体" w:hAnsi="宋体" w:hint="eastAsia"/>
          <w:b/>
          <w:sz w:val="24"/>
        </w:rPr>
        <w:t>三、报名须带资料：</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1、企业介绍信；</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 xml:space="preserve">2、营业执照（副本）、企业资质证书； </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3、项目班子人员证书；</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4、经办人身份证；</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（以上材料均需提供原件及加盖单位公章的复印件。）</w:t>
      </w:r>
    </w:p>
    <w:p w:rsidR="003350CA" w:rsidRPr="003F1201" w:rsidRDefault="003350CA" w:rsidP="003350CA">
      <w:pPr>
        <w:pStyle w:val="a6"/>
        <w:adjustRightInd w:val="0"/>
        <w:snapToGrid w:val="0"/>
        <w:spacing w:line="360" w:lineRule="auto"/>
        <w:ind w:firstLineChars="0" w:firstLine="0"/>
        <w:rPr>
          <w:rFonts w:hAnsi="宋体"/>
          <w:b/>
          <w:kern w:val="2"/>
          <w:sz w:val="24"/>
          <w:szCs w:val="24"/>
        </w:rPr>
      </w:pPr>
      <w:r w:rsidRPr="003F1201">
        <w:rPr>
          <w:rFonts w:hAnsi="宋体" w:hint="eastAsia"/>
          <w:b/>
          <w:kern w:val="2"/>
          <w:sz w:val="24"/>
          <w:szCs w:val="24"/>
        </w:rPr>
        <w:t>四、报名时间、地点、联系人：</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1、报名时间：2020年</w:t>
      </w:r>
      <w:r>
        <w:rPr>
          <w:rFonts w:hAnsi="宋体" w:hint="eastAsia"/>
          <w:kern w:val="2"/>
          <w:sz w:val="24"/>
          <w:szCs w:val="24"/>
        </w:rPr>
        <w:t xml:space="preserve"> </w:t>
      </w:r>
      <w:r w:rsidRPr="003F1201">
        <w:rPr>
          <w:rFonts w:hAnsi="宋体" w:hint="eastAsia"/>
          <w:kern w:val="2"/>
          <w:sz w:val="24"/>
          <w:szCs w:val="24"/>
        </w:rPr>
        <w:t xml:space="preserve"> </w:t>
      </w:r>
      <w:r>
        <w:rPr>
          <w:rFonts w:hAnsi="宋体" w:hint="eastAsia"/>
          <w:kern w:val="2"/>
          <w:sz w:val="24"/>
          <w:szCs w:val="24"/>
        </w:rPr>
        <w:t xml:space="preserve">12 </w:t>
      </w:r>
      <w:r w:rsidRPr="003F1201">
        <w:rPr>
          <w:rFonts w:hAnsi="宋体" w:hint="eastAsia"/>
          <w:kern w:val="2"/>
          <w:sz w:val="24"/>
          <w:szCs w:val="24"/>
        </w:rPr>
        <w:t>月</w:t>
      </w:r>
      <w:r>
        <w:rPr>
          <w:rFonts w:hAnsi="宋体" w:hint="eastAsia"/>
          <w:kern w:val="2"/>
          <w:sz w:val="24"/>
          <w:szCs w:val="24"/>
        </w:rPr>
        <w:t xml:space="preserve"> 1 </w:t>
      </w:r>
      <w:r w:rsidRPr="003F1201">
        <w:rPr>
          <w:rFonts w:hAnsi="宋体" w:hint="eastAsia"/>
          <w:kern w:val="2"/>
          <w:sz w:val="24"/>
          <w:szCs w:val="24"/>
        </w:rPr>
        <w:t>日上午9：00-11：00，下午2：00-4：00；</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2、报名地点：浙江宇康工程管理咨询有限公司（</w:t>
      </w:r>
      <w:r w:rsidRPr="003F1201">
        <w:rPr>
          <w:rFonts w:hAnsi="宋体" w:cs="宋体" w:hint="eastAsia"/>
          <w:sz w:val="24"/>
          <w:szCs w:val="20"/>
        </w:rPr>
        <w:t>绍兴市上虞区产权交易有限责任公司一楼报名处</w:t>
      </w:r>
      <w:r w:rsidRPr="003F1201">
        <w:rPr>
          <w:rFonts w:hAnsi="宋体" w:hint="eastAsia"/>
          <w:kern w:val="2"/>
          <w:sz w:val="24"/>
          <w:szCs w:val="24"/>
        </w:rPr>
        <w:t>）；</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3、联系人：李文杰</w:t>
      </w:r>
    </w:p>
    <w:p w:rsidR="003350CA" w:rsidRPr="003F1201" w:rsidRDefault="003350CA" w:rsidP="003350CA">
      <w:pPr>
        <w:pStyle w:val="a6"/>
        <w:adjustRightInd w:val="0"/>
        <w:snapToGrid w:val="0"/>
        <w:spacing w:line="360" w:lineRule="auto"/>
        <w:ind w:firstLineChars="203" w:firstLine="487"/>
        <w:rPr>
          <w:rFonts w:hAnsi="宋体"/>
          <w:kern w:val="2"/>
          <w:sz w:val="24"/>
          <w:szCs w:val="24"/>
        </w:rPr>
      </w:pPr>
      <w:r w:rsidRPr="003F1201">
        <w:rPr>
          <w:rFonts w:hAnsi="宋体" w:hint="eastAsia"/>
          <w:kern w:val="2"/>
          <w:sz w:val="24"/>
          <w:szCs w:val="24"/>
        </w:rPr>
        <w:t xml:space="preserve">4、联系电话：13757518245 </w:t>
      </w:r>
      <w:r w:rsidRPr="003F1201">
        <w:rPr>
          <w:rFonts w:hAnsi="宋体"/>
          <w:kern w:val="2"/>
          <w:sz w:val="24"/>
          <w:szCs w:val="24"/>
        </w:rPr>
        <w:t xml:space="preserve"> </w:t>
      </w:r>
    </w:p>
    <w:p w:rsidR="003350CA" w:rsidRPr="003F1201" w:rsidRDefault="003350CA" w:rsidP="003350CA">
      <w:pPr>
        <w:pStyle w:val="a6"/>
        <w:adjustRightInd w:val="0"/>
        <w:snapToGrid w:val="0"/>
        <w:spacing w:line="420" w:lineRule="exact"/>
        <w:ind w:firstLineChars="203" w:firstLine="487"/>
        <w:jc w:val="right"/>
        <w:rPr>
          <w:rFonts w:hAnsi="宋体"/>
          <w:kern w:val="2"/>
          <w:sz w:val="24"/>
          <w:szCs w:val="24"/>
        </w:rPr>
      </w:pPr>
      <w:r w:rsidRPr="003F1201">
        <w:rPr>
          <w:rFonts w:hAnsi="宋体" w:hint="eastAsia"/>
          <w:kern w:val="2"/>
          <w:sz w:val="24"/>
          <w:szCs w:val="24"/>
        </w:rPr>
        <w:t>2020年</w:t>
      </w:r>
      <w:r>
        <w:rPr>
          <w:rFonts w:hAnsi="宋体" w:hint="eastAsia"/>
          <w:kern w:val="2"/>
          <w:sz w:val="24"/>
          <w:szCs w:val="24"/>
        </w:rPr>
        <w:t>11</w:t>
      </w:r>
      <w:r w:rsidRPr="003F1201">
        <w:rPr>
          <w:rFonts w:hAnsi="宋体" w:hint="eastAsia"/>
          <w:kern w:val="2"/>
          <w:sz w:val="24"/>
          <w:szCs w:val="24"/>
        </w:rPr>
        <w:t>月</w:t>
      </w:r>
      <w:r>
        <w:rPr>
          <w:rFonts w:hAnsi="宋体" w:hint="eastAsia"/>
          <w:kern w:val="2"/>
          <w:sz w:val="24"/>
          <w:szCs w:val="24"/>
        </w:rPr>
        <w:t>26</w:t>
      </w:r>
      <w:r w:rsidRPr="003F1201">
        <w:rPr>
          <w:rFonts w:hAnsi="宋体" w:hint="eastAsia"/>
          <w:kern w:val="2"/>
          <w:sz w:val="24"/>
          <w:szCs w:val="24"/>
        </w:rPr>
        <w:t>日</w:t>
      </w:r>
    </w:p>
    <w:bookmarkEnd w:id="2"/>
    <w:p w:rsidR="00000000" w:rsidRDefault="003350CA"/>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CA" w:rsidRDefault="003350CA" w:rsidP="003350CA">
      <w:r>
        <w:separator/>
      </w:r>
    </w:p>
  </w:endnote>
  <w:endnote w:type="continuationSeparator" w:id="1">
    <w:p w:rsidR="003350CA" w:rsidRDefault="003350CA" w:rsidP="00335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S?o｡ﾀ?">
    <w:altName w:val="MS PGothic"/>
    <w:charset w:val="80"/>
    <w:family w:val="modern"/>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CA" w:rsidRDefault="003350CA" w:rsidP="003350CA">
      <w:r>
        <w:separator/>
      </w:r>
    </w:p>
  </w:footnote>
  <w:footnote w:type="continuationSeparator" w:id="1">
    <w:p w:rsidR="003350CA" w:rsidRDefault="003350CA" w:rsidP="00335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0CA"/>
    <w:rsid w:val="00335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0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50CA"/>
    <w:rPr>
      <w:sz w:val="18"/>
      <w:szCs w:val="18"/>
    </w:rPr>
  </w:style>
  <w:style w:type="paragraph" w:styleId="a4">
    <w:name w:val="footer"/>
    <w:basedOn w:val="a"/>
    <w:link w:val="Char0"/>
    <w:uiPriority w:val="99"/>
    <w:semiHidden/>
    <w:unhideWhenUsed/>
    <w:rsid w:val="003350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50CA"/>
    <w:rPr>
      <w:sz w:val="18"/>
      <w:szCs w:val="18"/>
    </w:rPr>
  </w:style>
  <w:style w:type="paragraph" w:styleId="a5">
    <w:name w:val="Normal (Web)"/>
    <w:basedOn w:val="a"/>
    <w:qFormat/>
    <w:rsid w:val="003350CA"/>
    <w:pPr>
      <w:widowControl/>
      <w:spacing w:before="100" w:beforeAutospacing="1" w:after="100" w:afterAutospacing="1"/>
      <w:jc w:val="left"/>
    </w:pPr>
    <w:rPr>
      <w:rFonts w:ascii="宋体" w:hAnsi="宋体"/>
      <w:kern w:val="0"/>
      <w:sz w:val="24"/>
    </w:rPr>
  </w:style>
  <w:style w:type="paragraph" w:customStyle="1" w:styleId="a6">
    <w:name w:val="内文正文"/>
    <w:rsid w:val="003350CA"/>
    <w:pPr>
      <w:autoSpaceDE w:val="0"/>
      <w:autoSpaceDN w:val="0"/>
      <w:spacing w:line="400" w:lineRule="exact"/>
      <w:ind w:firstLineChars="200" w:firstLine="200"/>
      <w:jc w:val="both"/>
      <w:textAlignment w:val="bottom"/>
    </w:pPr>
    <w:rPr>
      <w:rFonts w:ascii="宋体" w:eastAsia="宋体" w:hAnsi="???|CS?o｡ﾀ?" w:cs="Times New Roman"/>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6E8A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0</DocSecurity>
  <Lines>7</Lines>
  <Paragraphs>2</Paragraphs>
  <ScaleCrop>false</ScaleCrop>
  <Company>haoxitong.com</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2020-11-26T08:25:00Z</dcterms:created>
  <dcterms:modified xsi:type="dcterms:W3CDTF">2020-11-26T08:26:00Z</dcterms:modified>
</cp:coreProperties>
</file>